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48C" w:rsidRPr="005D748C" w:rsidRDefault="005D748C" w:rsidP="00D87E1A">
      <w:pPr>
        <w:pStyle w:val="Standard"/>
        <w:jc w:val="center"/>
      </w:pPr>
      <w:r w:rsidRPr="005D748C">
        <w:rPr>
          <w:b/>
        </w:rPr>
        <w:t>Календарно- тематическое планирование</w:t>
      </w:r>
    </w:p>
    <w:p w:rsidR="005D748C" w:rsidRDefault="005D748C" w:rsidP="005D748C">
      <w:pPr>
        <w:pStyle w:val="Standard"/>
      </w:pPr>
    </w:p>
    <w:tbl>
      <w:tblPr>
        <w:tblW w:w="201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3284"/>
        <w:gridCol w:w="8619"/>
        <w:gridCol w:w="971"/>
        <w:gridCol w:w="1338"/>
        <w:gridCol w:w="1338"/>
        <w:gridCol w:w="1338"/>
        <w:gridCol w:w="1338"/>
        <w:gridCol w:w="1338"/>
      </w:tblGrid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№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8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Характеристика деятельности учащихся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377A85" w:rsidRDefault="00377A85" w:rsidP="001504CC">
            <w:pPr>
              <w:pStyle w:val="TableContents"/>
            </w:pPr>
            <w:r>
              <w:t>дата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D87E1A" w:rsidRDefault="008300BC" w:rsidP="001504CC">
            <w:pPr>
              <w:pStyle w:val="TableContents"/>
              <w:rPr>
                <w:b/>
                <w:i/>
                <w:color w:val="FF0000"/>
              </w:rPr>
            </w:pPr>
            <w:r w:rsidRPr="00D87E1A">
              <w:rPr>
                <w:b/>
                <w:i/>
                <w:color w:val="FF0000"/>
              </w:rPr>
              <w:t>«Точка Роста»</w:t>
            </w:r>
          </w:p>
        </w:tc>
      </w:tr>
      <w:tr w:rsidR="005D748C" w:rsidTr="00B11197">
        <w:trPr>
          <w:gridAfter w:val="4"/>
          <w:wAfter w:w="5352" w:type="dxa"/>
        </w:trPr>
        <w:tc>
          <w:tcPr>
            <w:tcW w:w="1478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 xml:space="preserve">                                         Земля и человечество (9ч)</w:t>
            </w: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Понятие об астрономии как науке. Солнечная система.с.4-7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извлекать из дополнительной литературы и Интернета научные сведения об особенностях Солнца и Солнечной системы, кометах и астероидах, готовить сообщения; моделировать строение Солнечной системы; работать стерминологическим словариком; формулировать выводы по изученному материалу.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2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Планеты Солнечной системы. Причины смены дня и ночи и времен года.с.9-15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готовые схемы вращения Земли вокруг своей оси и вокруг Солнца; характеризовать особенности самой маленькой и самой большой планет Солнечной системы; отличать планеты и их спутники; моделировать движение Земли вокруг Солнца и вокруг своей оси; устанавливать связи между движением Земли вокруг своей оси и сменой дня и ночи и движением вокруг Солнца и сменой времен года;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3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Звездное небо – великая книга природы. Созвездия. с.16-21</w:t>
            </w:r>
          </w:p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в небе и на карте звездного неба атласа-определителя изучаемые объекты; моделировать изучаемые созвездия; определять направление на север по Полярной звезде;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4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Понятие о географии как науке. Карта полушарий.</w:t>
            </w:r>
          </w:p>
          <w:p w:rsidR="005D748C" w:rsidRDefault="005D748C" w:rsidP="001504CC">
            <w:pPr>
              <w:pStyle w:val="TableContents"/>
            </w:pPr>
            <w:r>
              <w:t>с.22-27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5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сравнивать глобус и карту полушарий; находить условные значки на карте полушарий; обсуждать значение глобуса и карт в жизни человечества;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5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Понятие об истории как науке. Источники исторических сведений.</w:t>
            </w:r>
          </w:p>
          <w:p w:rsidR="005D748C" w:rsidRDefault="005D748C" w:rsidP="001504CC">
            <w:pPr>
              <w:pStyle w:val="TableContents"/>
            </w:pPr>
            <w:r>
              <w:t>с.29-35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рассказы о мире с точки зрения историка; характеризовать роль исторических источников для понимания событий прошлого; обсуждать роль бытовых предметов для понимания событий прошлого;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6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 xml:space="preserve">Понятие о веке и тысячелетии. </w:t>
            </w:r>
            <w:r>
              <w:lastRenderedPageBreak/>
              <w:t>Историческая карта.</w:t>
            </w:r>
          </w:p>
          <w:p w:rsidR="005D748C" w:rsidRDefault="005D748C" w:rsidP="001504CC">
            <w:pPr>
              <w:pStyle w:val="TableContents"/>
            </w:pPr>
            <w:r>
              <w:t>с.36-40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lastRenderedPageBreak/>
              <w:t xml:space="preserve">определять по «ленте времени» век, в котором происходили упоминавшиеся ранее </w:t>
            </w:r>
            <w:r>
              <w:rPr>
                <w:rFonts w:ascii="Times New Roman" w:hAnsi="Times New Roman" w:cs="Times New Roman"/>
              </w:rPr>
              <w:lastRenderedPageBreak/>
              <w:t>исторические события; обсуждать сроки начала года в разных летосчислениях;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lastRenderedPageBreak/>
              <w:t>7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Понятие об экологии и экологических проблемах.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с.41-47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характеризовать современные экологические проблемы; предлагать свои меры по решению экологических проблем; извлекать из Интернета сведения о способах решения экологических проблем и экологических организациях в России,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8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Понятие о Всемирном наследии. Международная Красная книга.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с.48-56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 причинах появления списка Всемирного наследия;  различать объекты природного и культурного Всемирного наследия; определять по карте мира расположение наиболее значимых объектов Всемирного наследия; определять объекты природного и культурного Всемирного наследия по фотографиям;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9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Презентация про-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ектов о животных международной Красной книги.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извлекать информацию из дополнительных источников и Интернета; обрабатывать материалы экскурсии </w:t>
            </w:r>
            <w:r>
              <w:rPr>
                <w:rFonts w:ascii="Times New Roman" w:hAnsi="Times New Roman" w:cs="Times New Roman"/>
              </w:rPr>
              <w:br/>
              <w:t>в краеведческий музей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8300BC" w:rsidP="001504CC">
            <w:pPr>
              <w:pStyle w:val="TableContents"/>
            </w:pPr>
            <w:r w:rsidRPr="00EE1E6B">
              <w:t>Ноутбук, интерактивный комплекс</w:t>
            </w:r>
          </w:p>
        </w:tc>
      </w:tr>
      <w:tr w:rsidR="005D748C" w:rsidTr="00B11197">
        <w:trPr>
          <w:gridAfter w:val="4"/>
          <w:wAfter w:w="5352" w:type="dxa"/>
        </w:trPr>
        <w:tc>
          <w:tcPr>
            <w:tcW w:w="1478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 xml:space="preserve">                                               Природа России  (10 ч)</w:t>
            </w: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10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 xml:space="preserve">Равнины </w:t>
            </w:r>
            <w:r>
              <w:rPr>
                <w:rFonts w:ascii="Times New Roman" w:hAnsi="Times New Roman" w:cs="Times New Roman"/>
              </w:rPr>
              <w:br/>
              <w:t>и горы России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с.60-65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5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на физической карте России изучаемые географические объекты; различать холмистые, плоские равнины и плоскогорья; характеризовать формы рельефа России;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11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Моря, озера и реки России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с.66-70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на физической карте России изучаемые водные географические объекты; различать моря и озера; характеризовать особенности изучаемых водных объектов;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12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Природные зоны России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с.71-75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различать физическую карту России и карту природных зон; находить на карте природные зоны России и характеризовать их; устанавливать взаимосвязь между освещенностью Солнцем поверхности Земли и широтным расположением природных зон;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13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Зона арктических пустынь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lastRenderedPageBreak/>
              <w:t>с.76-82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устанавливать взаимосвязь природных особенностей зоны арктических пустынь и </w:t>
            </w:r>
            <w:r>
              <w:rPr>
                <w:rFonts w:ascii="Times New Roman" w:hAnsi="Times New Roman" w:cs="Times New Roman"/>
              </w:rPr>
              <w:lastRenderedPageBreak/>
              <w:t>ее освещенностью солнечными лучами; характеризовать природные особенности Арктики и приспособление флоры и фауны к этим условиям;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lastRenderedPageBreak/>
              <w:t>14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Тундра</w:t>
            </w:r>
          </w:p>
          <w:p w:rsidR="005D748C" w:rsidRDefault="005D748C" w:rsidP="001504CC">
            <w:pPr>
              <w:pStyle w:val="TableContents"/>
            </w:pPr>
            <w:r>
              <w:t>с.84-93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на карте природных зон зону</w:t>
            </w:r>
            <w:r w:rsidR="00EE1E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тундры;</w:t>
            </w:r>
            <w:r w:rsidR="00EE1E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характеризовать природные особенно-</w:t>
            </w:r>
            <w:r>
              <w:rPr>
                <w:rFonts w:ascii="Times New Roman" w:hAnsi="Times New Roman" w:cs="Times New Roman"/>
              </w:rPr>
              <w:br/>
              <w:t>сти зоны тундры, ее флору и фауну, занятия местного населения; выявлять экологические связи в зоне тундры;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15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 xml:space="preserve">Леса </w:t>
            </w:r>
            <w:r>
              <w:rPr>
                <w:rFonts w:ascii="Times New Roman" w:hAnsi="Times New Roman" w:cs="Times New Roman"/>
              </w:rPr>
              <w:br/>
              <w:t>России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с.95-102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находить на карте природных зон зону тайги, смешанных и широколиственных лесов; устанавливать взаимосвязь особенностей лесных зон с освещенностью, количеством осадков и строением почвы;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16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Лес и человек. Роль леса в природе и жизни людей.</w:t>
            </w:r>
          </w:p>
          <w:p w:rsidR="005D748C" w:rsidRDefault="005D748C" w:rsidP="001504CC">
            <w:pPr>
              <w:pStyle w:val="TableContents"/>
            </w:pPr>
            <w:r>
              <w:t>с.103-108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раскрывать роль леса в природе и жизни людей; обсуждать экологические проблемы леса, предлагать меры по его охране; обсуждать правила поведения в лесу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17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Зона степей.</w:t>
            </w:r>
          </w:p>
          <w:p w:rsidR="005D748C" w:rsidRDefault="005D748C" w:rsidP="001504CC">
            <w:pPr>
              <w:pStyle w:val="TableContents"/>
            </w:pPr>
            <w:r>
              <w:t>с.110-117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находить на карте природных зон зону степей; устанавливать взаимосвязь особенностей степной зоны </w:t>
            </w:r>
            <w:r>
              <w:rPr>
                <w:rFonts w:ascii="Times New Roman" w:hAnsi="Times New Roman" w:cs="Times New Roman"/>
              </w:rPr>
              <w:br/>
              <w:t>с освещенностью, количеством осадков и характером почвы; характеризовать животный мир зоны степей,  выявлять экологические связи; сравнивать природу зоны степей с природой лесов и тундры;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bookmarkStart w:id="0" w:name="_GoBack"/>
        <w:bookmarkEnd w:id="0"/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18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Пустыни</w:t>
            </w:r>
          </w:p>
          <w:p w:rsidR="005D748C" w:rsidRDefault="005D748C" w:rsidP="001504CC">
            <w:pPr>
              <w:pStyle w:val="TableContents"/>
            </w:pPr>
            <w:r>
              <w:t>с.118-125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 xml:space="preserve"> характеризовать животный мир зоны пустынь,  выявлять экологические связи; сравнивать природу зоны пустынь с природой степей;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19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 xml:space="preserve">Местоположение зоны субтропиков, ее природные особенности, флора </w:t>
            </w:r>
            <w:r>
              <w:rPr>
                <w:rFonts w:ascii="Times New Roman" w:hAnsi="Times New Roman" w:cs="Times New Roman"/>
              </w:rPr>
              <w:br/>
              <w:t>и фауна.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с.126-134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5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знакомиться с животным миром зоны Черноморского побережья Кавказа и морскими животными, устанавливать экологические связи; моделировать цепи питания; анализировать экологические проблемы зоны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1478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 xml:space="preserve">                                  Родной край- часть большой страны (15ч)</w:t>
            </w: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20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 xml:space="preserve">Наш край. Общая </w:t>
            </w:r>
            <w:r w:rsidRPr="008300BC">
              <w:rPr>
                <w:rFonts w:ascii="Times New Roman" w:hAnsi="Times New Roman" w:cs="Times New Roman"/>
              </w:rPr>
              <w:lastRenderedPageBreak/>
              <w:t>характеристика родного края.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t>с.136-138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сопоставлять карту своего региона с политико-административной картой России с </w:t>
            </w:r>
            <w:r>
              <w:rPr>
                <w:rFonts w:ascii="Times New Roman" w:hAnsi="Times New Roman" w:cs="Times New Roman"/>
              </w:rPr>
              <w:lastRenderedPageBreak/>
              <w:t>целью выяснения местоположения региона; находить свой регион и его главный город на физической карте России и карте природных зон;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lastRenderedPageBreak/>
              <w:t>21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Поверхность нашего края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с.139-144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на карте региона крупные овраги и балки; интервьюировать взрослых о формах поверхности рядом с городом (селом), о наличии оврагов и истории их возникновения;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  <w:r>
              <w:t>22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Водные богатства нашего края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Правила поведения на воде</w:t>
            </w:r>
          </w:p>
          <w:p w:rsidR="005D748C" w:rsidRDefault="005D748C" w:rsidP="001504CC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</w:rPr>
              <w:t>с.145-148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 значении водных богатств в жизни людей; составлять список водных объектов (рек, озер, морей, прудов) своего региона; описывать одну из рек по данному в учебнике плану;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8300BC" w:rsidP="001504CC">
            <w:pPr>
              <w:pStyle w:val="TableContents"/>
            </w:pPr>
            <w:r w:rsidRPr="00EE1E6B">
              <w:t>Набор имитаторов травм и поражений</w:t>
            </w:r>
          </w:p>
        </w:tc>
      </w:tr>
      <w:tr w:rsidR="005D748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8300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8300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Полезные ископаемые родного края. Охрана подземных богатств.</w:t>
            </w:r>
          </w:p>
          <w:p w:rsidR="005D748C" w:rsidRPr="008300BC" w:rsidRDefault="005D748C" w:rsidP="008300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с.149-159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находить на карте природных зон края значки тех полезных ископаемых, которыми он обладает; работая </w:t>
            </w:r>
            <w:r>
              <w:rPr>
                <w:rFonts w:ascii="Times New Roman" w:hAnsi="Times New Roman" w:cs="Times New Roman"/>
              </w:rPr>
              <w:br/>
              <w:t>в группах определять название полезного ископаемого,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TableContents"/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8300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8300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Разнообразие почв России. Охрана почв.</w:t>
            </w:r>
          </w:p>
          <w:p w:rsidR="005D748C" w:rsidRPr="008300BC" w:rsidRDefault="005D748C" w:rsidP="008300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с.160-163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различать виды почв на иллюстрациях учебника </w:t>
            </w:r>
            <w:r>
              <w:rPr>
                <w:rFonts w:ascii="Times New Roman" w:hAnsi="Times New Roman" w:cs="Times New Roman"/>
              </w:rPr>
              <w:br/>
              <w:t>и образцах; извлекать из краеведческой литературы информацию о типах почв своего региона;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25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Понятие о природном сообществе. Жизнь леса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с.164-169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рассказывать, какие растения, животные, грибы встречаются в лесах региона; моделировать цепи питания, характерные для лесного сообщества региона; характеризовать лесное сообщество региона по данному в учебнике плану;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26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Природное сообщество луга.Охрана лугов.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с.170-177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животных луга на иллюстрации учебника; выявлять экологические связи на лугу; рассказывать по своим наблюдениям о растениях, животных и грибах на лугах своего региона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27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Природное сообщество пресных вод. Правила поведения у водоема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с.178-186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экологические связи в пресном водоеме; рассказывать об обитателях пресных вод своего региона; моделировать цепи питания в пресноводном сообществе своего региона;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lastRenderedPageBreak/>
              <w:t>28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риродные сообщества родного края . Лес</w:t>
            </w:r>
            <w:r>
              <w:rPr>
                <w:rFonts w:ascii="Times New Roman" w:hAnsi="Times New Roman" w:cs="Times New Roman"/>
              </w:rPr>
              <w:br/>
              <w:t>(экскурсия)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наблюдать объекты и явления природы; определять природные объекты с помощью атласа-определителя; фиксировать результаты наблюдений; сравнивать результаты наблюдений, сделанных в различных природных сообществах.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29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риродные сообщества родного края . Луг</w:t>
            </w:r>
            <w:r>
              <w:rPr>
                <w:rFonts w:ascii="Times New Roman" w:hAnsi="Times New Roman" w:cs="Times New Roman"/>
              </w:rPr>
              <w:br/>
              <w:t>(экскурсия)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фиксировать результаты наблюдений; сравнивать результаты наблюдений, сделанных в различных природных сообществах.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30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риродные сообщества родного края .Река</w:t>
            </w:r>
            <w:r>
              <w:rPr>
                <w:rFonts w:ascii="Times New Roman" w:hAnsi="Times New Roman" w:cs="Times New Roman"/>
              </w:rPr>
              <w:br/>
              <w:t>(экскурсия)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фиксировать результаты наблюдений; сравнивать результаты наблюдений, сделанных в различных природных сообществах.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31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Растениеводство в нашем крае.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с.187-194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5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полевые культуры из гербария; различать зерна зерновых культур; выявлять взаимосвязь развития растениеводства в регионе с природными условиями; собирать информацию в ходе экскурсий в поле, в теплицы,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32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Животноводство </w:t>
            </w:r>
            <w:r>
              <w:rPr>
                <w:rFonts w:ascii="Times New Roman" w:hAnsi="Times New Roman" w:cs="Times New Roman"/>
              </w:rPr>
              <w:br/>
              <w:t>в нашем крае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с.195-203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взаимосвязь развития отраслей животноводства в регионе с природными условиями;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33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проектов (по выбору)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Standard"/>
              <w:spacing w:line="264" w:lineRule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намечать план работы; отбирать информацию в из-</w:t>
            </w:r>
          </w:p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бранных для проекта книгах; составить  текст доклада; готовить оформление доклада (слайды); презентовать доклад в классе.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34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разделам «Земля и человек», «Природа России», «Родной край – часть большой страны»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8300BC" w:rsidP="001504CC">
            <w:pPr>
              <w:pStyle w:val="Standard"/>
              <w:spacing w:line="264" w:lineRule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В</w:t>
            </w:r>
            <w:r w:rsidR="005D748C" w:rsidRPr="008300BC">
              <w:rPr>
                <w:rFonts w:eastAsiaTheme="minorHAnsi" w:cs="Times New Roman"/>
                <w:kern w:val="0"/>
                <w:lang w:eastAsia="en-US" w:bidi="ar-SA"/>
              </w:rPr>
              <w:t>ыполнять проверочные работы различных видов.</w:t>
            </w:r>
          </w:p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объективно оценивать свои достижения по шкале баллов.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8300BC" w:rsidP="001504CC">
            <w:pPr>
              <w:pStyle w:val="TableContents"/>
              <w:rPr>
                <w:rFonts w:eastAsiaTheme="minorHAnsi" w:cs="Times New Roman"/>
                <w:kern w:val="0"/>
                <w:highlight w:val="yellow"/>
                <w:lang w:eastAsia="en-US" w:bidi="ar-SA"/>
              </w:rPr>
            </w:pPr>
            <w:r w:rsidRPr="00EE1E6B">
              <w:rPr>
                <w:rFonts w:eastAsiaTheme="minorHAnsi" w:cs="Times New Roman"/>
                <w:kern w:val="0"/>
                <w:lang w:eastAsia="en-US" w:bidi="ar-SA"/>
              </w:rPr>
              <w:t>Ноутбук, интерактивный комплекс</w:t>
            </w: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1478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 xml:space="preserve">                                  Страницы Всемирной истории (6ч)</w:t>
            </w: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35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Начало истории человечества.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300BC">
              <w:rPr>
                <w:rFonts w:ascii="Times New Roman" w:hAnsi="Times New Roman" w:cs="Times New Roman"/>
              </w:rPr>
              <w:t>с.4-7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по «ленте времени» длительность периода первобытного общества; обсуждать роль огня и приручения животных;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lastRenderedPageBreak/>
              <w:t>36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Древнего мира: Культура, религия, археологические находки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с.8-14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по «ленте времени» длительность существования Древнего мира; находить на карте местоположение древних государств;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37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Средние века </w:t>
            </w:r>
            <w:r>
              <w:rPr>
                <w:rFonts w:ascii="Times New Roman" w:hAnsi="Times New Roman" w:cs="Times New Roman"/>
              </w:rPr>
              <w:br/>
              <w:t>в истории Европы. Возникновение городов.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Появление мировых религий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с.15-21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5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сопоставлять длительность исторических периодов Древнего мира и Средневековья, определять по «ленте времени» длительность </w:t>
            </w:r>
            <w:r w:rsidRPr="008300B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редневековья; находить на карте местоположение крупных городов, возникших в Средневековье;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38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Новое время </w:t>
            </w:r>
            <w:r>
              <w:rPr>
                <w:rFonts w:ascii="Times New Roman" w:hAnsi="Times New Roman" w:cs="Times New Roman"/>
              </w:rPr>
              <w:br/>
              <w:t>в истории Европы. Развитие предпринимательства, достижения в области науки и культуры.</w:t>
            </w:r>
          </w:p>
          <w:p w:rsidR="005D748C" w:rsidRPr="008300B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с.22-27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по «ленте времени» длительность периода Нового времени, сопоставлять ее с длительностью Древнего мира и Средневековья; сопоставлять жизненную философию людей в Средневековье и в Новое время;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5D748C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39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Новейшее время: история продолжается сегодня. Исследования Арктики</w:t>
            </w:r>
          </w:p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Антарктики</w:t>
            </w:r>
          </w:p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с.28-32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Default="005D748C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находить на «ленте времени» начало Новейшего времени; характеризовать значение исследования Арктики </w:t>
            </w:r>
            <w:r>
              <w:rPr>
                <w:rFonts w:ascii="Times New Roman" w:hAnsi="Times New Roman" w:cs="Times New Roman"/>
              </w:rPr>
              <w:br/>
              <w:t>и Антарктики для развития науки; характеризовать изменения в политическом устройстве стран мира;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748C" w:rsidRPr="008300BC" w:rsidRDefault="005D748C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40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проектов (по выбору)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подбирать материал из различных источников в соответствии с инструкцией в учебнике; составлять план </w:t>
            </w:r>
            <w:r>
              <w:rPr>
                <w:rFonts w:ascii="Times New Roman" w:hAnsi="Times New Roman" w:cs="Times New Roman"/>
              </w:rPr>
              <w:br/>
              <w:t>и текст доклада; подбирать и изготавливать иллюстративный материал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B11197" w:rsidRDefault="00B11197" w:rsidP="00B55FBF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EE1E6B">
              <w:rPr>
                <w:rFonts w:eastAsiaTheme="minorHAnsi" w:cs="Times New Roman"/>
                <w:kern w:val="0"/>
                <w:lang w:eastAsia="en-US" w:bidi="ar-SA"/>
              </w:rPr>
              <w:t>Ноутбук, интерактивный комплекс</w:t>
            </w:r>
          </w:p>
        </w:tc>
      </w:tr>
      <w:tr w:rsidR="00B11197" w:rsidRPr="008300BC" w:rsidTr="00B11197">
        <w:tc>
          <w:tcPr>
            <w:tcW w:w="1478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 xml:space="preserve">                                    Страницы истории России (20ч)</w:t>
            </w:r>
          </w:p>
        </w:tc>
        <w:tc>
          <w:tcPr>
            <w:tcW w:w="1338" w:type="dxa"/>
          </w:tcPr>
          <w:p w:rsidR="00B11197" w:rsidRPr="008300BC" w:rsidRDefault="00B11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B11197" w:rsidRPr="008300BC" w:rsidRDefault="00B11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B11197" w:rsidRPr="008300BC" w:rsidRDefault="00B11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B11197" w:rsidRPr="008300BC" w:rsidRDefault="00B11197" w:rsidP="00B55FBF">
            <w:pPr>
              <w:pStyle w:val="TableContents"/>
              <w:rPr>
                <w:rFonts w:eastAsiaTheme="minorHAnsi" w:cs="Times New Roman"/>
                <w:kern w:val="0"/>
                <w:highlight w:val="yellow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highlight w:val="yellow"/>
                <w:lang w:eastAsia="en-US" w:bidi="ar-SA"/>
              </w:rPr>
              <w:t>Ноутбук, интерактивный комплекс</w:t>
            </w: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lastRenderedPageBreak/>
              <w:t>41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Жизнь древних славян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с.34-39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карту расселения племен древних славян; выявлять взаимосвязь жизни древних славян и их занятий с природными условиями того времени; характеризовать верования древних славян;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42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Возникновение Древней Руси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с.40-45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прослеживать по карте Древней Руси путь «из варяг в греки» и расширение территории государства в IX–XI веках; характеризовать систему государственной власти </w:t>
            </w:r>
            <w:r>
              <w:rPr>
                <w:rFonts w:ascii="Times New Roman" w:hAnsi="Times New Roman" w:cs="Times New Roman"/>
              </w:rPr>
              <w:br/>
              <w:t>в IX–XI веках в Древней Руси;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43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древнерусского города. Древний Киев </w:t>
            </w:r>
            <w:r>
              <w:rPr>
                <w:rFonts w:ascii="Times New Roman" w:hAnsi="Times New Roman" w:cs="Times New Roman"/>
              </w:rPr>
              <w:br/>
              <w:t>и Древний Новгород.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с.46-53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Новгороде,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44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 и Мефодий – создатели славянской письменности.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грамотности в Древней Руси.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с.55-58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обсуждать роль создания славянской письменности для распространения культуры в Древней Руси; характеризовать состояние грамотности на Руси после создания славянской азбуки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45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Феодальная раздробленность Руси в середине XII века.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Нашествие Батыя.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с.59-64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прослеживать по карте нашествие Батыя на Русь; обсуждать причины поражения Древней Руси в ходе монгольского нашествия; описывать по иллюстрациям учебника вооружение древнерусских и монгольских воинов;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46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Возрождение северо-восточныхземель Руси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конце XIII –начале XIV века.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с.65-69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приводить факты возрождения северо-восточных земель Руси; рассказывать по иллюстрациям в учебнике </w:t>
            </w:r>
            <w:r>
              <w:rPr>
                <w:rFonts w:ascii="Times New Roman" w:hAnsi="Times New Roman" w:cs="Times New Roman"/>
              </w:rPr>
              <w:br/>
              <w:t>о Москве Ивана Калиты; прослеживать по карте объединение русских земель вокруг Москвы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47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Куликовская битва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с.70-74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Standard"/>
              <w:spacing w:line="264" w:lineRule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lastRenderedPageBreak/>
              <w:t>прослеживать по карте передвижения русских и ор-</w:t>
            </w:r>
          </w:p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дынских войск; рассказывать о Куликовской битве по составленному плану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lastRenderedPageBreak/>
              <w:t>48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Standard"/>
              <w:spacing w:line="264" w:lineRule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Падение монгольского ига.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княжеств вокруг Москвы. Иван Третий.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с.75-81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об изменении политики в отношении Золотой Орды; описывать по иллюстрациям в учебнике изменения в облике Москвы;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49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книгопечатания в России. Первопечатник Иван Федоров.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с.82-86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обсуждать, как повлияло начало книгопечатания на развитие просвещения и культуры в России;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50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Патриоты России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с.87-91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обсуждать значение организации народного ополчения и освобождения Москвы от польской интервенции;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51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 Великий. Реформы Петра.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с.94-100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 реформах Петра I на основе материала учебника;  описывать достопримечательности Санкт-Петербурга;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52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Васильевич Ломоносов. Основание Московского университета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с.101-104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план рассказа о М. В. Ломоносове; составлять план сценария о жизни М. В. Ломоносова; прослеживать по карте путь М. В. Ломоносова из Холмогор в Москву;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53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5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Екатерина Великая – продолжательница реформ Петра I.</w:t>
            </w:r>
          </w:p>
          <w:p w:rsidR="00B11197" w:rsidRDefault="00B11197" w:rsidP="001504CC">
            <w:pPr>
              <w:pStyle w:val="ParagraphStyle"/>
              <w:spacing w:line="25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с.105-111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обсуждать, заслуженно ли Екатерина Вторая получила прозвание «Великой»; описывать достопримечательности Петербурга; сравнивать положение разных слоев российского общества;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54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Отечественная война </w:t>
            </w:r>
            <w:r>
              <w:rPr>
                <w:rFonts w:ascii="Times New Roman" w:hAnsi="Times New Roman" w:cs="Times New Roman"/>
              </w:rPr>
              <w:br/>
              <w:t>1812 года</w:t>
            </w:r>
          </w:p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с.112-117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самостоятельной работы по учебнику рассказывать о Бородинском сражении; отмечать на «ленте времени» Отечественную войну 1812 года;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55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Страницы истории XIX века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с.122-126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в ходе самостоятельной работы (по группам) над темами «Декабристы», </w:t>
            </w:r>
            <w:r>
              <w:rPr>
                <w:rFonts w:ascii="Times New Roman" w:hAnsi="Times New Roman" w:cs="Times New Roman"/>
              </w:rPr>
              <w:lastRenderedPageBreak/>
              <w:t>«Освобождение крестьян», «Петербург и Москва» изучать текст учебника,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lastRenderedPageBreak/>
              <w:t>56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вступает  в ХХ век. Последний русский император.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с.127-133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отмечать на «ленте времени» начало Первой мировой войны, </w:t>
            </w:r>
            <w:r w:rsidRPr="008300BC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 xml:space="preserve">евральской и </w:t>
            </w:r>
            <w:r w:rsidRPr="008300B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ктябрьской революций;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57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Страницы истории 20–30-х годов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с.136-139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знакомиться по карте СССР с административно-территориальным строением страны; сравнивать герб России и СССР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58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Великая война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 w:rsidRPr="008300BC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еликая Победа</w:t>
            </w:r>
          </w:p>
          <w:p w:rsidR="00B11197" w:rsidRPr="008300BC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с.140-146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план рассказа о ходе Великой Отечественной войны, рассказывать о ней по плану;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B11197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59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освоения космоса</w:t>
            </w:r>
          </w:p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с.147-152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Default="00B11197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извлекать из дополнительной литературы, Интернета информацию об освоении космоса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1197" w:rsidRPr="008300BC" w:rsidRDefault="00B11197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60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проектов (по выбору)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подбирать материал из различных источников в соответствии с инструкцией в учебнике; составлять план </w:t>
            </w:r>
            <w:r>
              <w:rPr>
                <w:rFonts w:ascii="Times New Roman" w:hAnsi="Times New Roman" w:cs="Times New Roman"/>
              </w:rPr>
              <w:br/>
              <w:t>и текст доклада; подбирать и изготавливать иллюстративный материал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0E1B72" w:rsidRDefault="000E1B72" w:rsidP="00B55FBF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EE1E6B">
              <w:rPr>
                <w:rFonts w:eastAsiaTheme="minorHAnsi" w:cs="Times New Roman"/>
                <w:kern w:val="0"/>
                <w:lang w:eastAsia="en-US" w:bidi="ar-SA"/>
              </w:rPr>
              <w:t>Ноутбук, интерактивный комплекс</w:t>
            </w:r>
          </w:p>
        </w:tc>
      </w:tr>
      <w:tr w:rsidR="000E1B72" w:rsidRPr="008300BC" w:rsidTr="0052500D">
        <w:tc>
          <w:tcPr>
            <w:tcW w:w="1478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 xml:space="preserve">                                                    Современная Россия (10ч)</w:t>
            </w:r>
          </w:p>
        </w:tc>
        <w:tc>
          <w:tcPr>
            <w:tcW w:w="1338" w:type="dxa"/>
          </w:tcPr>
          <w:p w:rsidR="000E1B72" w:rsidRPr="008300BC" w:rsidRDefault="000E1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0E1B72" w:rsidRPr="008300BC" w:rsidRDefault="000E1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0E1B72" w:rsidRPr="008300BC" w:rsidRDefault="000E1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0E1B72" w:rsidRPr="008300BC" w:rsidRDefault="000E1B72" w:rsidP="00B55FBF">
            <w:pPr>
              <w:pStyle w:val="TableContents"/>
              <w:rPr>
                <w:rFonts w:eastAsiaTheme="minorHAnsi" w:cs="Times New Roman"/>
                <w:kern w:val="0"/>
                <w:highlight w:val="yellow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highlight w:val="yellow"/>
                <w:lang w:eastAsia="en-US" w:bidi="ar-SA"/>
              </w:rPr>
              <w:t>Ноутбук, интерактивный комплекс</w:t>
            </w: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61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Основной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России и права человека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с.156-163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на политико-административной карте РФ края, области, республики, автономные округа, автономные области, города федерального значения; анализировать закрепленные в Конвенции права ребенка;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62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гражданстве. Права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обязанности гражданина Российской Федерации.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с.164-167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различать права и обязанности гражданина, устанавливать их взаимосвязь; различать прерогативы Президента, Федерального Собрания и Правительства;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lastRenderedPageBreak/>
              <w:t>63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Славные символы России. Государственный герб, флаг и гимн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с.168-174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особенности </w:t>
            </w:r>
            <w:r w:rsidRPr="008300B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ерба Российской Федерации, его историю, символику, отличать </w:t>
            </w:r>
            <w:r w:rsidRPr="008300B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ерб РФ от гербов других государств; знать историю флага Победы, текст </w:t>
            </w:r>
            <w:r w:rsidRPr="008300B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имна РФ, в каких случаях он исполняется и правила его исполнения; знакомиться с историей гимнов России,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64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государственных праздниках.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с.175-179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различать праздники государственные, профессиональные, церковные, национальные, территориальные, семейные;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65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 по России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с.180-188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подбирать материал из различных источников в соответствии с инструкцией в учебнике; подбирать  иллюстративный материал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66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 по России</w:t>
            </w:r>
          </w:p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с.189-205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подбирать материал из различных источников в соответствии с инструкцией в учебнике; подбирать иллюстративный материал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67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проектов (по выбору)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подбирать материал из различных источников в соответствии с инструкцией в учебнике; составлять план </w:t>
            </w:r>
            <w:r>
              <w:rPr>
                <w:rFonts w:ascii="Times New Roman" w:hAnsi="Times New Roman" w:cs="Times New Roman"/>
              </w:rPr>
              <w:br/>
              <w:t>и текст доклада;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B55FBF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EE1E6B">
              <w:rPr>
                <w:rFonts w:eastAsiaTheme="minorHAnsi" w:cs="Times New Roman"/>
                <w:kern w:val="0"/>
                <w:lang w:eastAsia="en-US" w:bidi="ar-SA"/>
              </w:rPr>
              <w:t>Ноутбук, интерактивный комплекс</w:t>
            </w:r>
          </w:p>
        </w:tc>
      </w:tr>
      <w:tr w:rsidR="000E1B72" w:rsidRPr="008300BC" w:rsidTr="00B11197">
        <w:trPr>
          <w:gridAfter w:val="4"/>
          <w:wAfter w:w="5352" w:type="dxa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68</w:t>
            </w:r>
          </w:p>
        </w:tc>
        <w:tc>
          <w:tcPr>
            <w:tcW w:w="32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урок. Экскурсия в краеведческий музей.</w:t>
            </w:r>
          </w:p>
        </w:tc>
        <w:tc>
          <w:tcPr>
            <w:tcW w:w="86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Standard"/>
              <w:spacing w:line="264" w:lineRule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8300BC">
              <w:rPr>
                <w:rFonts w:eastAsiaTheme="minorHAnsi" w:cs="Times New Roman"/>
                <w:kern w:val="0"/>
                <w:lang w:eastAsia="en-US" w:bidi="ar-SA"/>
              </w:rPr>
              <w:t>обобщить материал по соответствующим темам.владеть начальными формами познавательной и личностной рефлексии.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1504CC">
            <w:pPr>
              <w:pStyle w:val="TableContents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1B72" w:rsidRPr="008300BC" w:rsidRDefault="000E1B72" w:rsidP="00B55FBF">
            <w:pPr>
              <w:pStyle w:val="TableContents"/>
              <w:rPr>
                <w:rFonts w:eastAsiaTheme="minorHAnsi" w:cs="Times New Roman"/>
                <w:kern w:val="0"/>
                <w:highlight w:val="yellow"/>
                <w:lang w:eastAsia="en-US" w:bidi="ar-SA"/>
              </w:rPr>
            </w:pPr>
          </w:p>
        </w:tc>
      </w:tr>
    </w:tbl>
    <w:p w:rsidR="005D748C" w:rsidRPr="008300BC" w:rsidRDefault="005D748C" w:rsidP="005D748C">
      <w:pPr>
        <w:pStyle w:val="Standard"/>
        <w:rPr>
          <w:rFonts w:eastAsiaTheme="minorHAnsi" w:cs="Times New Roman"/>
          <w:kern w:val="0"/>
          <w:lang w:eastAsia="en-US" w:bidi="ar-SA"/>
        </w:rPr>
      </w:pPr>
    </w:p>
    <w:p w:rsidR="001A457E" w:rsidRPr="008300BC" w:rsidRDefault="001A457E" w:rsidP="001A457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A457E" w:rsidRPr="008300BC" w:rsidRDefault="001A457E" w:rsidP="001A457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A457E" w:rsidRPr="008300BC" w:rsidRDefault="001A457E" w:rsidP="001A457E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1A457E" w:rsidRPr="008300BC" w:rsidSect="008300BC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067" w:rsidRDefault="00262067" w:rsidP="00EE1E6B">
      <w:pPr>
        <w:spacing w:after="0" w:line="240" w:lineRule="auto"/>
      </w:pPr>
      <w:r>
        <w:separator/>
      </w:r>
    </w:p>
  </w:endnote>
  <w:endnote w:type="continuationSeparator" w:id="0">
    <w:p w:rsidR="00262067" w:rsidRDefault="00262067" w:rsidP="00EE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1021445"/>
      <w:docPartObj>
        <w:docPartGallery w:val="Page Numbers (Bottom of Page)"/>
        <w:docPartUnique/>
      </w:docPartObj>
    </w:sdtPr>
    <w:sdtContent>
      <w:p w:rsidR="00EE1E6B" w:rsidRDefault="00EE1E6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E1E6B" w:rsidRDefault="00EE1E6B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067" w:rsidRDefault="00262067" w:rsidP="00EE1E6B">
      <w:pPr>
        <w:spacing w:after="0" w:line="240" w:lineRule="auto"/>
      </w:pPr>
      <w:r>
        <w:separator/>
      </w:r>
    </w:p>
  </w:footnote>
  <w:footnote w:type="continuationSeparator" w:id="0">
    <w:p w:rsidR="00262067" w:rsidRDefault="00262067" w:rsidP="00EE1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57E"/>
    <w:rsid w:val="000E1B72"/>
    <w:rsid w:val="001A457E"/>
    <w:rsid w:val="00262067"/>
    <w:rsid w:val="00377A85"/>
    <w:rsid w:val="0043673C"/>
    <w:rsid w:val="004D0DCD"/>
    <w:rsid w:val="005D748C"/>
    <w:rsid w:val="006E793E"/>
    <w:rsid w:val="00811BCC"/>
    <w:rsid w:val="008300BC"/>
    <w:rsid w:val="00897F67"/>
    <w:rsid w:val="00952548"/>
    <w:rsid w:val="00B11197"/>
    <w:rsid w:val="00D87E1A"/>
    <w:rsid w:val="00DE06FF"/>
    <w:rsid w:val="00EE1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6CEAA-3063-4A98-90A5-EACEE2D93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57E"/>
  </w:style>
  <w:style w:type="paragraph" w:styleId="1">
    <w:name w:val="heading 1"/>
    <w:basedOn w:val="a"/>
    <w:next w:val="a"/>
    <w:link w:val="10"/>
    <w:uiPriority w:val="9"/>
    <w:qFormat/>
    <w:rsid w:val="00897F6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F6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F6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F6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F6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F6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F6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F6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F6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F6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97F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97F67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97F6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897F6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897F6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897F6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897F6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97F6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897F6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97F6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97F6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97F6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897F67"/>
    <w:rPr>
      <w:b/>
      <w:bCs/>
    </w:rPr>
  </w:style>
  <w:style w:type="character" w:styleId="a8">
    <w:name w:val="Emphasis"/>
    <w:uiPriority w:val="20"/>
    <w:qFormat/>
    <w:rsid w:val="00897F6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897F67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897F6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7F67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97F67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897F6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897F67"/>
    <w:rPr>
      <w:b/>
      <w:bCs/>
      <w:i/>
      <w:iCs/>
    </w:rPr>
  </w:style>
  <w:style w:type="character" w:styleId="ad">
    <w:name w:val="Subtle Emphasis"/>
    <w:uiPriority w:val="19"/>
    <w:qFormat/>
    <w:rsid w:val="00897F67"/>
    <w:rPr>
      <w:i/>
      <w:iCs/>
    </w:rPr>
  </w:style>
  <w:style w:type="character" w:styleId="ae">
    <w:name w:val="Intense Emphasis"/>
    <w:uiPriority w:val="21"/>
    <w:qFormat/>
    <w:rsid w:val="00897F67"/>
    <w:rPr>
      <w:b/>
      <w:bCs/>
    </w:rPr>
  </w:style>
  <w:style w:type="character" w:styleId="af">
    <w:name w:val="Subtle Reference"/>
    <w:uiPriority w:val="31"/>
    <w:qFormat/>
    <w:rsid w:val="00897F67"/>
    <w:rPr>
      <w:smallCaps/>
    </w:rPr>
  </w:style>
  <w:style w:type="character" w:styleId="af0">
    <w:name w:val="Intense Reference"/>
    <w:uiPriority w:val="32"/>
    <w:qFormat/>
    <w:rsid w:val="00897F67"/>
    <w:rPr>
      <w:smallCaps/>
      <w:spacing w:val="5"/>
      <w:u w:val="single"/>
    </w:rPr>
  </w:style>
  <w:style w:type="character" w:styleId="af1">
    <w:name w:val="Book Title"/>
    <w:uiPriority w:val="33"/>
    <w:qFormat/>
    <w:rsid w:val="00897F6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97F67"/>
    <w:pPr>
      <w:outlineLvl w:val="9"/>
    </w:pPr>
    <w:rPr>
      <w:lang w:bidi="en-US"/>
    </w:rPr>
  </w:style>
  <w:style w:type="paragraph" w:customStyle="1" w:styleId="ParagraphStyle">
    <w:name w:val="Paragraph Style"/>
    <w:rsid w:val="001A457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andard">
    <w:name w:val="Standard"/>
    <w:rsid w:val="005D74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5D748C"/>
    <w:pPr>
      <w:suppressLineNumbers/>
    </w:pPr>
  </w:style>
  <w:style w:type="paragraph" w:styleId="af3">
    <w:name w:val="Balloon Text"/>
    <w:basedOn w:val="a"/>
    <w:link w:val="af4"/>
    <w:uiPriority w:val="99"/>
    <w:semiHidden/>
    <w:unhideWhenUsed/>
    <w:rsid w:val="009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52548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EE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E1E6B"/>
  </w:style>
  <w:style w:type="paragraph" w:styleId="af7">
    <w:name w:val="footer"/>
    <w:basedOn w:val="a"/>
    <w:link w:val="af8"/>
    <w:uiPriority w:val="99"/>
    <w:unhideWhenUsed/>
    <w:rsid w:val="00EE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E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4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</cp:revision>
  <cp:lastPrinted>2020-08-26T06:55:00Z</cp:lastPrinted>
  <dcterms:created xsi:type="dcterms:W3CDTF">2019-08-19T03:48:00Z</dcterms:created>
  <dcterms:modified xsi:type="dcterms:W3CDTF">2020-08-26T06:58:00Z</dcterms:modified>
</cp:coreProperties>
</file>